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25B3" w14:textId="77777777" w:rsidR="00A21853" w:rsidRDefault="00A21853" w:rsidP="00AF7FEE">
      <w:pPr>
        <w:rPr>
          <w:b/>
          <w:bCs/>
          <w:sz w:val="40"/>
          <w:szCs w:val="40"/>
        </w:rPr>
      </w:pPr>
      <w:r w:rsidRPr="00A21853">
        <w:rPr>
          <w:b/>
          <w:bCs/>
          <w:sz w:val="40"/>
          <w:szCs w:val="40"/>
        </w:rPr>
        <w:t>ACEQUIAS: THE LEGACY LIVES ON</w:t>
      </w:r>
    </w:p>
    <w:p w14:paraId="5C76D11C" w14:textId="71644969" w:rsidR="00AF7FEE" w:rsidRPr="00AF7FEE" w:rsidRDefault="00AF7FEE" w:rsidP="00AF7FEE">
      <w:r w:rsidRPr="00AF7FEE">
        <w:rPr>
          <w:b/>
          <w:bCs/>
        </w:rPr>
        <w:t>Free Program Offer</w:t>
      </w:r>
    </w:p>
    <w:p w14:paraId="2D835D16" w14:textId="77777777" w:rsidR="00A21853" w:rsidRPr="00A21853" w:rsidRDefault="00A21853" w:rsidP="00A21853">
      <w:pPr>
        <w:rPr>
          <w:b/>
          <w:bCs/>
        </w:rPr>
      </w:pPr>
      <w:r w:rsidRPr="00A21853">
        <w:rPr>
          <w:b/>
          <w:bCs/>
        </w:rPr>
        <w:t>Title: </w:t>
      </w:r>
      <w:r w:rsidRPr="00A21853">
        <w:t>ACEQUIAS: THE LEGACY LIVES ON</w:t>
      </w:r>
      <w:r w:rsidRPr="00A21853">
        <w:rPr>
          <w:b/>
          <w:bCs/>
        </w:rPr>
        <w:br/>
        <w:t>NOLA: </w:t>
      </w:r>
      <w:r w:rsidRPr="00A21853">
        <w:t>ACQS 000</w:t>
      </w:r>
      <w:r w:rsidRPr="00A21853">
        <w:rPr>
          <w:b/>
          <w:bCs/>
        </w:rPr>
        <w:br/>
        <w:t>Length: </w:t>
      </w:r>
      <w:r w:rsidRPr="00A21853">
        <w:t>60m (approx.)</w:t>
      </w:r>
    </w:p>
    <w:p w14:paraId="2396DDD3" w14:textId="77777777" w:rsidR="00A21853" w:rsidRPr="00A21853" w:rsidRDefault="00A21853" w:rsidP="00A21853">
      <w:pPr>
        <w:rPr>
          <w:b/>
          <w:bCs/>
        </w:rPr>
      </w:pPr>
      <w:r w:rsidRPr="00A21853">
        <w:rPr>
          <w:b/>
          <w:bCs/>
        </w:rPr>
        <w:t>Description</w:t>
      </w:r>
    </w:p>
    <w:p w14:paraId="6DC8B068" w14:textId="77777777" w:rsidR="00A21853" w:rsidRPr="00A21853" w:rsidRDefault="00A21853" w:rsidP="00A21853">
      <w:r w:rsidRPr="00A21853">
        <w:t xml:space="preserve">Acequias -The Legacy Lives On is a visually stunning film about New Mexico's enduring acequias as seen through the eyes of farmers, </w:t>
      </w:r>
      <w:proofErr w:type="gramStart"/>
      <w:r w:rsidRPr="00A21853">
        <w:t>scholars</w:t>
      </w:r>
      <w:proofErr w:type="gramEnd"/>
      <w:r w:rsidRPr="00A21853">
        <w:t xml:space="preserve"> and advocates. Filmmaker </w:t>
      </w:r>
      <w:proofErr w:type="spellStart"/>
      <w:r w:rsidRPr="00A21853">
        <w:t>Arcie</w:t>
      </w:r>
      <w:proofErr w:type="spellEnd"/>
      <w:r w:rsidRPr="00A21853">
        <w:t xml:space="preserve"> Chapa, wrote and directed a reverential tribute to acequias' past, </w:t>
      </w:r>
      <w:proofErr w:type="gramStart"/>
      <w:r w:rsidRPr="00A21853">
        <w:t>present</w:t>
      </w:r>
      <w:proofErr w:type="gramEnd"/>
      <w:r w:rsidRPr="00A21853">
        <w:t xml:space="preserve"> and future, and Cinematographer Vladimir </w:t>
      </w:r>
      <w:proofErr w:type="spellStart"/>
      <w:r w:rsidRPr="00A21853">
        <w:t>Chaloupka</w:t>
      </w:r>
      <w:proofErr w:type="spellEnd"/>
      <w:r w:rsidRPr="00A21853">
        <w:t xml:space="preserve"> captured the beautiful images. The film unfolds </w:t>
      </w:r>
      <w:proofErr w:type="gramStart"/>
      <w:r w:rsidRPr="00A21853">
        <w:t>thru</w:t>
      </w:r>
      <w:proofErr w:type="gramEnd"/>
      <w:r w:rsidRPr="00A21853">
        <w:t xml:space="preserve"> a series of historical and present-day storylines.</w:t>
      </w:r>
    </w:p>
    <w:p w14:paraId="1D23231A" w14:textId="77777777" w:rsidR="00AF7FEE" w:rsidRPr="00AF7FEE" w:rsidRDefault="00AF7FEE" w:rsidP="00AF7FEE">
      <w:r w:rsidRPr="00AF7FEE">
        <w:rPr>
          <w:b/>
          <w:bCs/>
        </w:rPr>
        <w:t>Production Format:</w:t>
      </w:r>
      <w:r w:rsidRPr="00AF7FEE">
        <w:t> HD-Base, Stereo, CC</w:t>
      </w:r>
    </w:p>
    <w:p w14:paraId="680663C6" w14:textId="7309FF7D" w:rsidR="00AF7FEE" w:rsidRPr="00AF7FEE" w:rsidRDefault="00AF7FEE" w:rsidP="00AF7FEE">
      <w:r w:rsidRPr="00AF7FEE">
        <w:rPr>
          <w:b/>
          <w:bCs/>
        </w:rPr>
        <w:t>Producing Agency:</w:t>
      </w:r>
      <w:r w:rsidRPr="00AF7FEE">
        <w:t> </w:t>
      </w:r>
      <w:r w:rsidR="00A21853" w:rsidRPr="00A21853">
        <w:t>UNM Center for Regional Studies</w:t>
      </w:r>
    </w:p>
    <w:p w14:paraId="582EA022" w14:textId="77777777" w:rsidR="00AF7FEE" w:rsidRPr="00AF7FEE" w:rsidRDefault="00AF7FEE" w:rsidP="00AF7FEE">
      <w:r w:rsidRPr="00AF7FEE">
        <w:rPr>
          <w:b/>
          <w:bCs/>
        </w:rPr>
        <w:t>Presenting Station:</w:t>
      </w:r>
      <w:r w:rsidRPr="00AF7FEE">
        <w:t> New Mexico PBS</w:t>
      </w:r>
    </w:p>
    <w:p w14:paraId="0FC22633" w14:textId="77777777" w:rsidR="00AF7FEE" w:rsidRPr="00AF7FEE" w:rsidRDefault="00AF7FEE" w:rsidP="00AF7FEE">
      <w:r w:rsidRPr="00AF7FEE">
        <w:rPr>
          <w:b/>
          <w:bCs/>
        </w:rPr>
        <w:t>Local Underwriting:</w:t>
      </w:r>
      <w:r w:rsidRPr="00AF7FEE">
        <w:t> Cleared</w:t>
      </w:r>
    </w:p>
    <w:p w14:paraId="22A365EC" w14:textId="4E1A35B6" w:rsidR="00AF7FEE" w:rsidRDefault="00AF7FEE" w:rsidP="00AF7FEE">
      <w:r w:rsidRPr="00AF7FEE">
        <w:rPr>
          <w:b/>
          <w:bCs/>
        </w:rPr>
        <w:t>Cost / Conditions:</w:t>
      </w:r>
      <w:r w:rsidRPr="00AF7FEE">
        <w:t> Free</w:t>
      </w:r>
      <w:r>
        <w:tab/>
      </w:r>
    </w:p>
    <w:p w14:paraId="15A9C8DE" w14:textId="7189CA13" w:rsidR="00AF7FEE" w:rsidRPr="00AF7FEE" w:rsidRDefault="00AF7FEE" w:rsidP="00AF7FEE">
      <w:r w:rsidRPr="00AF7FEE">
        <w:rPr>
          <w:b/>
          <w:bCs/>
        </w:rPr>
        <w:t>Feed Date &amp; Schedule:</w:t>
      </w:r>
      <w:r>
        <w:t xml:space="preserve"> Available via sIX starting June 1, 2023</w:t>
      </w:r>
    </w:p>
    <w:p w14:paraId="080F2DBF" w14:textId="77777777" w:rsidR="00AF7FEE" w:rsidRPr="00AF7FEE" w:rsidRDefault="00AF7FEE" w:rsidP="00AF7FEE">
      <w:r w:rsidRPr="00AF7FEE">
        <w:rPr>
          <w:b/>
          <w:bCs/>
        </w:rPr>
        <w:t>Rights:</w:t>
      </w:r>
      <w:r w:rsidRPr="00AF7FEE">
        <w:t> Unlimited Broadcast through May 31, 2026</w:t>
      </w:r>
    </w:p>
    <w:p w14:paraId="495AB767" w14:textId="77777777" w:rsidR="00AF7FEE" w:rsidRPr="00AF7FEE" w:rsidRDefault="00AF7FEE" w:rsidP="00AF7FEE">
      <w:r w:rsidRPr="00AF7FEE">
        <w:rPr>
          <w:b/>
          <w:bCs/>
        </w:rPr>
        <w:t>Live Streaming:</w:t>
      </w:r>
      <w:r w:rsidRPr="00AF7FEE">
        <w:t> Cleared for Livestreaming concurrent with On-Air Broadcast</w:t>
      </w:r>
    </w:p>
    <w:p w14:paraId="3A294EF0" w14:textId="332F9368" w:rsidR="00AF7FEE" w:rsidRDefault="00AF7FEE" w:rsidP="00AF7FEE">
      <w:r w:rsidRPr="00AF7FEE">
        <w:rPr>
          <w:b/>
          <w:bCs/>
        </w:rPr>
        <w:t>VOD:</w:t>
      </w:r>
      <w:r w:rsidRPr="00AF7FEE">
        <w:t> Same as Broadcast</w:t>
      </w:r>
    </w:p>
    <w:sectPr w:rsidR="00AF7F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AD2C" w14:textId="77777777" w:rsidR="00E66957" w:rsidRDefault="00E66957" w:rsidP="00AF7FEE">
      <w:pPr>
        <w:spacing w:after="0" w:line="240" w:lineRule="auto"/>
      </w:pPr>
      <w:r>
        <w:separator/>
      </w:r>
    </w:p>
  </w:endnote>
  <w:endnote w:type="continuationSeparator" w:id="0">
    <w:p w14:paraId="227AEBBB" w14:textId="77777777" w:rsidR="00E66957" w:rsidRDefault="00E66957" w:rsidP="00AF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F4A6" w14:textId="77777777" w:rsidR="00E66957" w:rsidRDefault="00E66957" w:rsidP="00AF7FEE">
      <w:pPr>
        <w:spacing w:after="0" w:line="240" w:lineRule="auto"/>
      </w:pPr>
      <w:r>
        <w:separator/>
      </w:r>
    </w:p>
  </w:footnote>
  <w:footnote w:type="continuationSeparator" w:id="0">
    <w:p w14:paraId="070A2911" w14:textId="77777777" w:rsidR="00E66957" w:rsidRDefault="00E66957" w:rsidP="00AF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AC9C" w14:textId="77FCAB06" w:rsidR="00D6496C" w:rsidRDefault="00D6496C" w:rsidP="00D6496C">
    <w:pPr>
      <w:pStyle w:val="Header"/>
      <w:jc w:val="center"/>
    </w:pPr>
    <w:r>
      <w:rPr>
        <w:noProof/>
      </w:rPr>
      <w:drawing>
        <wp:inline distT="0" distB="0" distL="0" distR="0" wp14:anchorId="0B4FE466" wp14:editId="3339F6C6">
          <wp:extent cx="1682496" cy="457200"/>
          <wp:effectExtent l="0" t="0" r="0" b="0"/>
          <wp:docPr id="16898402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49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E"/>
    <w:rsid w:val="00252626"/>
    <w:rsid w:val="00A21853"/>
    <w:rsid w:val="00AF7FEE"/>
    <w:rsid w:val="00D6496C"/>
    <w:rsid w:val="00E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58930"/>
  <w15:chartTrackingRefBased/>
  <w15:docId w15:val="{C18E688C-74E0-4645-8362-ABBBC72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F7FEE"/>
    <w:rPr>
      <w:b/>
      <w:bCs/>
    </w:rPr>
  </w:style>
  <w:style w:type="character" w:styleId="Hyperlink">
    <w:name w:val="Hyperlink"/>
    <w:basedOn w:val="DefaultParagraphFont"/>
    <w:uiPriority w:val="99"/>
    <w:unhideWhenUsed/>
    <w:rsid w:val="00AF7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F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EE"/>
  </w:style>
  <w:style w:type="paragraph" w:styleId="Footer">
    <w:name w:val="footer"/>
    <w:basedOn w:val="Normal"/>
    <w:link w:val="FooterChar"/>
    <w:uiPriority w:val="99"/>
    <w:unhideWhenUsed/>
    <w:rsid w:val="00AF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Murray</dc:creator>
  <cp:keywords/>
  <dc:description/>
  <cp:lastModifiedBy>Cody Murray</cp:lastModifiedBy>
  <cp:revision>2</cp:revision>
  <dcterms:created xsi:type="dcterms:W3CDTF">2023-04-20T21:45:00Z</dcterms:created>
  <dcterms:modified xsi:type="dcterms:W3CDTF">2023-04-20T21:45:00Z</dcterms:modified>
</cp:coreProperties>
</file>